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6C" w:rsidRDefault="003B356C" w:rsidP="00091673">
      <w:pPr>
        <w:rPr>
          <w:rFonts w:ascii="Arial" w:hAnsi="Arial" w:cs="Arial"/>
        </w:rPr>
      </w:pPr>
      <w:r w:rsidRPr="003B356C">
        <w:rPr>
          <w:rFonts w:ascii="Arial" w:hAnsi="Arial" w:cs="Arial"/>
          <w:b/>
          <w:noProof/>
          <w:sz w:val="96"/>
          <w:szCs w:val="96"/>
          <w:lang w:eastAsia="en-GB"/>
        </w:rPr>
        <mc:AlternateContent>
          <mc:Choice Requires="wps">
            <w:drawing>
              <wp:anchor distT="0" distB="0" distL="114300" distR="114300" simplePos="0" relativeHeight="251669504" behindDoc="0" locked="0" layoutInCell="1" allowOverlap="1" wp14:anchorId="54FD3CAE" wp14:editId="120DBA40">
                <wp:simplePos x="0" y="0"/>
                <wp:positionH relativeFrom="column">
                  <wp:posOffset>3088640</wp:posOffset>
                </wp:positionH>
                <wp:positionV relativeFrom="paragraph">
                  <wp:posOffset>-434975</wp:posOffset>
                </wp:positionV>
                <wp:extent cx="374332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581150"/>
                        </a:xfrm>
                        <a:prstGeom prst="rect">
                          <a:avLst/>
                        </a:prstGeom>
                        <a:solidFill>
                          <a:srgbClr val="FFFFFF"/>
                        </a:solidFill>
                        <a:ln w="9525">
                          <a:noFill/>
                          <a:miter lim="800000"/>
                          <a:headEnd/>
                          <a:tailEnd/>
                        </a:ln>
                      </wps:spPr>
                      <wps:txbx>
                        <w:txbxContent>
                          <w:p w:rsidR="003B356C" w:rsidRDefault="003B356C">
                            <w:r>
                              <w:rPr>
                                <w:rFonts w:ascii="Arial" w:hAnsi="Arial" w:cs="Arial"/>
                                <w:b/>
                                <w:noProof/>
                                <w:sz w:val="96"/>
                                <w:szCs w:val="96"/>
                                <w:lang w:eastAsia="en-GB"/>
                              </w:rPr>
                              <w:drawing>
                                <wp:inline distT="0" distB="0" distL="0" distR="0" wp14:anchorId="0119146C" wp14:editId="3A3112A1">
                                  <wp:extent cx="3400237" cy="1673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969" cy="1675697"/>
                                          </a:xfrm>
                                          <a:prstGeom prst="rect">
                                            <a:avLst/>
                                          </a:prstGeom>
                                        </pic:spPr>
                                      </pic:pic>
                                    </a:graphicData>
                                  </a:graphic>
                                </wp:inline>
                              </w:drawing>
                            </w:r>
                          </w:p>
                          <w:p w:rsidR="003B356C" w:rsidRDefault="003B3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2pt;margin-top:-34.25pt;width:294.7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" stroked="f">
                <v:textbox>
                  <w:txbxContent>
                    <w:p w:rsidR="003B356C" w:rsidRDefault="003B356C">
                      <w:r>
                        <w:rPr>
                          <w:rFonts w:ascii="Arial" w:hAnsi="Arial" w:cs="Arial"/>
                          <w:b/>
                          <w:noProof/>
                          <w:sz w:val="96"/>
                          <w:szCs w:val="96"/>
                          <w:lang w:eastAsia="en-GB"/>
                        </w:rPr>
                        <w:drawing>
                          <wp:inline distT="0" distB="0" distL="0" distR="0" wp14:anchorId="0119146C" wp14:editId="3A3112A1">
                            <wp:extent cx="3400237" cy="1673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3969" cy="1675697"/>
                                    </a:xfrm>
                                    <a:prstGeom prst="rect">
                                      <a:avLst/>
                                    </a:prstGeom>
                                  </pic:spPr>
                                </pic:pic>
                              </a:graphicData>
                            </a:graphic>
                          </wp:inline>
                        </w:drawing>
                      </w:r>
                    </w:p>
                    <w:p w:rsidR="003B356C" w:rsidRDefault="003B356C"/>
                  </w:txbxContent>
                </v:textbox>
              </v:shape>
            </w:pict>
          </mc:Fallback>
        </mc:AlternateContent>
      </w:r>
    </w:p>
    <w:p w:rsidR="003B356C" w:rsidRDefault="003B356C" w:rsidP="00091673">
      <w:pPr>
        <w:rPr>
          <w:rFonts w:ascii="Arial" w:hAnsi="Arial" w:cs="Arial"/>
        </w:rPr>
      </w:pPr>
    </w:p>
    <w:p w:rsidR="003B356C" w:rsidRDefault="003B356C" w:rsidP="00091673">
      <w:pPr>
        <w:rPr>
          <w:rFonts w:ascii="Arial" w:hAnsi="Arial" w:cs="Arial"/>
        </w:rPr>
      </w:pPr>
    </w:p>
    <w:p w:rsidR="003B356C" w:rsidRDefault="003B356C" w:rsidP="00091673">
      <w:pPr>
        <w:rPr>
          <w:rFonts w:ascii="Arial" w:hAnsi="Arial" w:cs="Arial"/>
        </w:rPr>
      </w:pPr>
    </w:p>
    <w:p w:rsidR="003B356C" w:rsidRDefault="003B356C" w:rsidP="003B356C">
      <w:pPr>
        <w:jc w:val="center"/>
        <w:rPr>
          <w:rFonts w:ascii="Arial" w:hAnsi="Arial" w:cs="Arial"/>
          <w:b/>
          <w:sz w:val="40"/>
          <w:szCs w:val="40"/>
          <w:u w:val="single"/>
        </w:rPr>
      </w:pPr>
      <w:r w:rsidRPr="003B356C">
        <w:rPr>
          <w:rFonts w:ascii="Arial" w:hAnsi="Arial" w:cs="Arial"/>
          <w:b/>
          <w:sz w:val="40"/>
          <w:szCs w:val="40"/>
          <w:u w:val="single"/>
        </w:rPr>
        <w:t>Sharing your Medical Records</w:t>
      </w:r>
    </w:p>
    <w:p w:rsidR="00971214" w:rsidRPr="00D776C8" w:rsidRDefault="00971214" w:rsidP="003B356C">
      <w:pPr>
        <w:jc w:val="center"/>
        <w:rPr>
          <w:rFonts w:ascii="Arial" w:hAnsi="Arial" w:cs="Arial"/>
          <w:b/>
          <w:u w:val="single"/>
        </w:rPr>
      </w:pPr>
    </w:p>
    <w:p w:rsidR="00091673" w:rsidRPr="00D776C8" w:rsidRDefault="00091673" w:rsidP="00091673">
      <w:pPr>
        <w:rPr>
          <w:rFonts w:ascii="Arial" w:hAnsi="Arial" w:cs="Arial"/>
          <w:sz w:val="28"/>
          <w:szCs w:val="28"/>
        </w:rPr>
      </w:pPr>
      <w:r w:rsidRPr="00D776C8">
        <w:rPr>
          <w:rFonts w:ascii="Arial" w:hAnsi="Arial" w:cs="Arial"/>
          <w:sz w:val="28"/>
          <w:szCs w:val="28"/>
        </w:rPr>
        <w:t>There has been a lot of information given to the public recently about medical records being shared outside of your GP practice.</w:t>
      </w:r>
      <w:r w:rsidR="00BD3F65" w:rsidRPr="00D776C8">
        <w:rPr>
          <w:rFonts w:ascii="Arial" w:hAnsi="Arial" w:cs="Arial"/>
          <w:sz w:val="28"/>
          <w:szCs w:val="28"/>
        </w:rPr>
        <w:t xml:space="preserve"> There are three data sharing programmes that the Wellbrook Medical Centre is asking patients about and this leaflet will tell you the differences between them and what the information is used for.</w:t>
      </w:r>
    </w:p>
    <w:p w:rsidR="00BD3F65" w:rsidRPr="00D776C8" w:rsidRDefault="00EF33EC" w:rsidP="00091673">
      <w:pPr>
        <w:rPr>
          <w:rFonts w:ascii="Arial" w:hAnsi="Arial" w:cs="Arial"/>
          <w:sz w:val="28"/>
          <w:szCs w:val="28"/>
        </w:rPr>
      </w:pPr>
      <w:r w:rsidRPr="00D776C8">
        <w:rPr>
          <w:rFonts w:ascii="Arial" w:hAnsi="Arial" w:cs="Arial"/>
          <w:sz w:val="28"/>
          <w:szCs w:val="28"/>
        </w:rPr>
        <w:t>There is a section included in</w:t>
      </w:r>
      <w:r w:rsidR="00BD3F65" w:rsidRPr="00D776C8">
        <w:rPr>
          <w:rFonts w:ascii="Arial" w:hAnsi="Arial" w:cs="Arial"/>
          <w:sz w:val="28"/>
          <w:szCs w:val="28"/>
        </w:rPr>
        <w:t xml:space="preserve"> th</w:t>
      </w:r>
      <w:r w:rsidRPr="00D776C8">
        <w:rPr>
          <w:rFonts w:ascii="Arial" w:hAnsi="Arial" w:cs="Arial"/>
          <w:sz w:val="28"/>
          <w:szCs w:val="28"/>
        </w:rPr>
        <w:t>is</w:t>
      </w:r>
      <w:r w:rsidR="00BD3F65" w:rsidRPr="00D776C8">
        <w:rPr>
          <w:rFonts w:ascii="Arial" w:hAnsi="Arial" w:cs="Arial"/>
          <w:sz w:val="28"/>
          <w:szCs w:val="28"/>
        </w:rPr>
        <w:t xml:space="preserve"> leaflet that you can fill in if you wish to opt out of any, or all, of the programmes.</w:t>
      </w:r>
    </w:p>
    <w:p w:rsidR="00BD3F65" w:rsidRPr="00D776C8" w:rsidRDefault="00BD3F65" w:rsidP="00091673">
      <w:pPr>
        <w:rPr>
          <w:rFonts w:ascii="Arial" w:hAnsi="Arial" w:cs="Arial"/>
          <w:b/>
          <w:sz w:val="28"/>
          <w:szCs w:val="28"/>
          <w:u w:val="single"/>
        </w:rPr>
      </w:pPr>
      <w:r w:rsidRPr="00D776C8">
        <w:rPr>
          <w:rFonts w:ascii="Arial" w:hAnsi="Arial" w:cs="Arial"/>
          <w:b/>
          <w:sz w:val="28"/>
          <w:szCs w:val="28"/>
          <w:u w:val="single"/>
        </w:rPr>
        <w:t>Summary Care Record</w:t>
      </w:r>
    </w:p>
    <w:p w:rsidR="00BD3F65" w:rsidRPr="00D776C8" w:rsidRDefault="00BD3F65" w:rsidP="00091673">
      <w:pPr>
        <w:rPr>
          <w:rFonts w:ascii="Arial" w:hAnsi="Arial" w:cs="Arial"/>
          <w:sz w:val="28"/>
          <w:szCs w:val="28"/>
        </w:rPr>
      </w:pPr>
      <w:r w:rsidRPr="00D776C8">
        <w:rPr>
          <w:rFonts w:ascii="Arial" w:hAnsi="Arial" w:cs="Arial"/>
          <w:sz w:val="28"/>
          <w:szCs w:val="28"/>
        </w:rPr>
        <w:t>This was the first programme that shared data from your GP medical record with other NHS organisations. The Wellbrook Medical Centre automatically creates a Summary Care Record for each patient. This record contains three pieces of information about you – any allergies you have, any sensitivities to medications you have, and any current medication you are taking.</w:t>
      </w:r>
    </w:p>
    <w:p w:rsidR="00BD3F65" w:rsidRPr="00D776C8" w:rsidRDefault="00BD3F65" w:rsidP="00091673">
      <w:pPr>
        <w:rPr>
          <w:rFonts w:ascii="Arial" w:hAnsi="Arial" w:cs="Arial"/>
          <w:sz w:val="28"/>
          <w:szCs w:val="28"/>
        </w:rPr>
      </w:pPr>
      <w:r w:rsidRPr="00D776C8">
        <w:rPr>
          <w:rFonts w:ascii="Arial" w:hAnsi="Arial" w:cs="Arial"/>
          <w:sz w:val="28"/>
          <w:szCs w:val="28"/>
        </w:rPr>
        <w:t>The Summary Care Record can then be accessed, with your permission, by ‘Out of Hours’ services across the country (such as A&amp;E departments or Walk In Centres) so that they have a small amount of important information about you in an emergency. They will always ask your permission to view your Summary Care Record unless there are extenuating circumstances (e.g. you are unconscious and they feel there may be vital information that they need access to). Access to all Summary Care Records is recorded and any information accessed without your consent would be audited to ensure it was appropriate.</w:t>
      </w:r>
    </w:p>
    <w:p w:rsidR="003B356C" w:rsidRPr="00D776C8" w:rsidRDefault="003B356C" w:rsidP="00B35DFE">
      <w:pPr>
        <w:rPr>
          <w:rFonts w:ascii="Arial" w:hAnsi="Arial" w:cs="Arial"/>
          <w:b/>
          <w:sz w:val="28"/>
          <w:szCs w:val="28"/>
          <w:u w:val="single"/>
        </w:rPr>
      </w:pPr>
      <w:r w:rsidRPr="00D776C8">
        <w:rPr>
          <w:rFonts w:ascii="Arial" w:hAnsi="Arial" w:cs="Arial"/>
          <w:b/>
          <w:sz w:val="28"/>
          <w:szCs w:val="28"/>
          <w:u w:val="single"/>
        </w:rPr>
        <w:t>MIG (Medical Interoperability Gateway)</w:t>
      </w:r>
    </w:p>
    <w:p w:rsidR="003B356C" w:rsidRPr="00D776C8" w:rsidRDefault="003B356C" w:rsidP="00B35DFE">
      <w:pPr>
        <w:rPr>
          <w:rFonts w:ascii="Arial" w:hAnsi="Arial" w:cs="Arial"/>
          <w:sz w:val="28"/>
          <w:szCs w:val="28"/>
        </w:rPr>
      </w:pPr>
      <w:r w:rsidRPr="00D776C8">
        <w:rPr>
          <w:rFonts w:ascii="Arial" w:hAnsi="Arial" w:cs="Arial"/>
          <w:sz w:val="28"/>
          <w:szCs w:val="28"/>
        </w:rPr>
        <w:t>This gateway allows other NHS organisations, for example, Podiatry clinics, Out of Hours providers and District Nursing teams, the ability to access parts of your medical record. They will always ask for your express permission before accessing your record and their access will only be valid for the length of your treatment with them. Once you have been discharged from their care, they will no longer be able to access your medical record.</w:t>
      </w:r>
    </w:p>
    <w:p w:rsidR="003B356C" w:rsidRDefault="003B356C" w:rsidP="00B35DFE">
      <w:pPr>
        <w:rPr>
          <w:rFonts w:ascii="Arial" w:hAnsi="Arial" w:cs="Arial"/>
          <w:sz w:val="28"/>
          <w:szCs w:val="28"/>
        </w:rPr>
      </w:pPr>
      <w:r w:rsidRPr="00D776C8">
        <w:rPr>
          <w:rFonts w:ascii="Arial" w:hAnsi="Arial" w:cs="Arial"/>
          <w:sz w:val="28"/>
          <w:szCs w:val="28"/>
        </w:rPr>
        <w:t>Access to your record is recorded and fully auditable to ensure it is used appropriately.</w:t>
      </w:r>
    </w:p>
    <w:p w:rsidR="00D776C8" w:rsidRPr="00D776C8" w:rsidRDefault="00D776C8" w:rsidP="00B35DFE">
      <w:pPr>
        <w:rPr>
          <w:rFonts w:ascii="Arial" w:hAnsi="Arial" w:cs="Arial"/>
          <w:sz w:val="28"/>
          <w:szCs w:val="28"/>
        </w:rPr>
      </w:pPr>
    </w:p>
    <w:p w:rsidR="00B35DFE" w:rsidRPr="00D776C8" w:rsidRDefault="00B35DFE" w:rsidP="00B35DFE">
      <w:pPr>
        <w:rPr>
          <w:rFonts w:ascii="Arial" w:hAnsi="Arial" w:cs="Arial"/>
          <w:b/>
          <w:sz w:val="28"/>
          <w:szCs w:val="28"/>
          <w:u w:val="single"/>
        </w:rPr>
      </w:pPr>
      <w:proofErr w:type="spellStart"/>
      <w:r w:rsidRPr="00D776C8">
        <w:rPr>
          <w:rFonts w:ascii="Arial" w:hAnsi="Arial" w:cs="Arial"/>
          <w:b/>
          <w:sz w:val="28"/>
          <w:szCs w:val="28"/>
          <w:u w:val="single"/>
        </w:rPr>
        <w:lastRenderedPageBreak/>
        <w:t>ResearchOne</w:t>
      </w:r>
      <w:proofErr w:type="spellEnd"/>
    </w:p>
    <w:p w:rsidR="00B35DFE" w:rsidRPr="00D776C8" w:rsidRDefault="00B35DFE" w:rsidP="00B35DFE">
      <w:pPr>
        <w:rPr>
          <w:rFonts w:ascii="Arial" w:hAnsi="Arial" w:cs="Arial"/>
          <w:sz w:val="28"/>
          <w:szCs w:val="28"/>
        </w:rPr>
      </w:pPr>
      <w:r w:rsidRPr="00D776C8">
        <w:rPr>
          <w:rFonts w:ascii="Arial" w:hAnsi="Arial" w:cs="Arial"/>
          <w:sz w:val="28"/>
          <w:szCs w:val="28"/>
        </w:rPr>
        <w:t>We use a clinical system called SystmOne to record all of your medical information. This clinical system supplies non-identifiable data to a large database called ResearchOne. ResearchOne is an ethically approved, not-for-profit database with the potential to use anonymous data from millions of patient records to:</w:t>
      </w:r>
    </w:p>
    <w:p w:rsidR="00B35DFE" w:rsidRPr="00D776C8" w:rsidRDefault="00B35DFE" w:rsidP="00B35DFE">
      <w:pPr>
        <w:pStyle w:val="ListParagraph"/>
        <w:numPr>
          <w:ilvl w:val="0"/>
          <w:numId w:val="7"/>
        </w:numPr>
        <w:rPr>
          <w:rFonts w:ascii="Arial" w:hAnsi="Arial" w:cs="Arial"/>
          <w:sz w:val="28"/>
          <w:szCs w:val="28"/>
        </w:rPr>
      </w:pPr>
      <w:r w:rsidRPr="00D776C8">
        <w:rPr>
          <w:rFonts w:ascii="Arial" w:hAnsi="Arial" w:cs="Arial"/>
          <w:sz w:val="28"/>
          <w:szCs w:val="28"/>
        </w:rPr>
        <w:t>Contribute to national clinical research</w:t>
      </w:r>
    </w:p>
    <w:p w:rsidR="00B35DFE" w:rsidRPr="00D776C8" w:rsidRDefault="00B35DFE" w:rsidP="00B35DFE">
      <w:pPr>
        <w:pStyle w:val="ListParagraph"/>
        <w:numPr>
          <w:ilvl w:val="0"/>
          <w:numId w:val="7"/>
        </w:numPr>
        <w:rPr>
          <w:rFonts w:ascii="Arial" w:hAnsi="Arial" w:cs="Arial"/>
          <w:sz w:val="28"/>
          <w:szCs w:val="28"/>
        </w:rPr>
      </w:pPr>
      <w:r w:rsidRPr="00D776C8">
        <w:rPr>
          <w:rFonts w:ascii="Arial" w:hAnsi="Arial" w:cs="Arial"/>
          <w:sz w:val="28"/>
          <w:szCs w:val="28"/>
        </w:rPr>
        <w:t>Support advancements in clinical understanding</w:t>
      </w:r>
    </w:p>
    <w:p w:rsidR="00B35DFE" w:rsidRDefault="00B35DFE" w:rsidP="00B35DFE">
      <w:pPr>
        <w:pStyle w:val="ListParagraph"/>
        <w:numPr>
          <w:ilvl w:val="0"/>
          <w:numId w:val="7"/>
        </w:numPr>
        <w:rPr>
          <w:rFonts w:ascii="Arial" w:hAnsi="Arial" w:cs="Arial"/>
          <w:sz w:val="28"/>
          <w:szCs w:val="28"/>
        </w:rPr>
      </w:pPr>
      <w:r w:rsidRPr="00D776C8">
        <w:rPr>
          <w:rFonts w:ascii="Arial" w:hAnsi="Arial" w:cs="Arial"/>
          <w:sz w:val="28"/>
          <w:szCs w:val="28"/>
        </w:rPr>
        <w:t>Facilitate system improvements</w:t>
      </w:r>
    </w:p>
    <w:p w:rsidR="00D776C8" w:rsidRPr="00D776C8" w:rsidRDefault="00D776C8" w:rsidP="00D776C8">
      <w:pPr>
        <w:rPr>
          <w:rFonts w:ascii="Arial" w:hAnsi="Arial" w:cs="Arial"/>
          <w:sz w:val="28"/>
          <w:szCs w:val="28"/>
        </w:rPr>
      </w:pPr>
    </w:p>
    <w:p w:rsidR="00D776C8" w:rsidRPr="00D776C8" w:rsidRDefault="00D776C8" w:rsidP="00D776C8">
      <w:pPr>
        <w:jc w:val="center"/>
        <w:rPr>
          <w:rFonts w:ascii="Arial" w:hAnsi="Arial" w:cs="Arial"/>
          <w:b/>
          <w:sz w:val="28"/>
          <w:szCs w:val="28"/>
          <w:u w:val="single"/>
        </w:rPr>
      </w:pPr>
      <w:r w:rsidRPr="00D776C8">
        <w:rPr>
          <w:rFonts w:ascii="Arial" w:hAnsi="Arial" w:cs="Arial"/>
          <w:b/>
          <w:sz w:val="28"/>
          <w:szCs w:val="28"/>
          <w:u w:val="single"/>
        </w:rPr>
        <w:t>Please complete and return the form overleaf to opt out of any of the</w:t>
      </w:r>
      <w:r>
        <w:rPr>
          <w:rFonts w:ascii="Arial" w:hAnsi="Arial" w:cs="Arial"/>
          <w:b/>
          <w:sz w:val="28"/>
          <w:szCs w:val="28"/>
          <w:u w:val="single"/>
        </w:rPr>
        <w:t xml:space="preserve"> above programmes</w:t>
      </w:r>
    </w:p>
    <w:p w:rsidR="00971214" w:rsidRPr="00D776C8" w:rsidRDefault="00971214" w:rsidP="00971214">
      <w:pPr>
        <w:rPr>
          <w:rFonts w:ascii="Arial" w:hAnsi="Arial" w:cs="Arial"/>
          <w:sz w:val="28"/>
          <w:szCs w:val="28"/>
        </w:rPr>
      </w:pPr>
    </w:p>
    <w:p w:rsidR="00971214" w:rsidRPr="00D776C8" w:rsidRDefault="00971214" w:rsidP="00971214">
      <w:pPr>
        <w:rPr>
          <w:rFonts w:ascii="Arial" w:hAnsi="Arial" w:cs="Arial"/>
          <w:sz w:val="28"/>
          <w:szCs w:val="28"/>
        </w:rPr>
      </w:pPr>
    </w:p>
    <w:p w:rsidR="00971214" w:rsidRPr="00D776C8" w:rsidRDefault="00971214" w:rsidP="00971214">
      <w:pPr>
        <w:rPr>
          <w:rFonts w:ascii="Arial" w:hAnsi="Arial" w:cs="Arial"/>
          <w:b/>
          <w:sz w:val="28"/>
          <w:szCs w:val="28"/>
          <w:u w:val="single"/>
        </w:rPr>
      </w:pPr>
      <w:r w:rsidRPr="00D776C8">
        <w:rPr>
          <w:rFonts w:ascii="Arial" w:hAnsi="Arial" w:cs="Arial"/>
          <w:b/>
          <w:sz w:val="28"/>
          <w:szCs w:val="28"/>
          <w:u w:val="single"/>
        </w:rPr>
        <w:t>National Data Opt Out Programme</w:t>
      </w:r>
    </w:p>
    <w:p w:rsidR="00971214" w:rsidRPr="00D776C8" w:rsidRDefault="00971214" w:rsidP="00971214">
      <w:pPr>
        <w:rPr>
          <w:rFonts w:ascii="Arial" w:hAnsi="Arial" w:cs="Arial"/>
          <w:sz w:val="28"/>
          <w:szCs w:val="28"/>
        </w:rPr>
      </w:pPr>
      <w:r w:rsidRPr="00D776C8">
        <w:rPr>
          <w:rFonts w:ascii="Arial" w:hAnsi="Arial" w:cs="Arial"/>
          <w:sz w:val="28"/>
          <w:szCs w:val="28"/>
        </w:rPr>
        <w:t>Your health and care information is used to improve your individual care. It is also used to help the NHS research new treatments, decide where to put GP clinics and plan for the number of doctors and nurses in your local hospital. Wherever possible the NHS tries to use data that does not identify you, but sometimes it is necessary to use your confidential patient information.</w:t>
      </w:r>
    </w:p>
    <w:p w:rsidR="00971214" w:rsidRPr="00D776C8" w:rsidRDefault="00971214" w:rsidP="00971214">
      <w:pPr>
        <w:rPr>
          <w:rFonts w:ascii="Arial" w:hAnsi="Arial" w:cs="Arial"/>
          <w:sz w:val="28"/>
          <w:szCs w:val="28"/>
        </w:rPr>
      </w:pPr>
      <w:r w:rsidRPr="00D776C8">
        <w:rPr>
          <w:rFonts w:ascii="Arial" w:hAnsi="Arial" w:cs="Arial"/>
          <w:sz w:val="28"/>
          <w:szCs w:val="28"/>
        </w:rPr>
        <w:t>You can choose whether your confidential patient information is used for research and planning. You do not need to do anything if you are happy about how your confidential patient information is used. If you do not want your confidential patient information to be used for research and planning, you can choose to opt out securely online or through a telephone service.</w:t>
      </w:r>
    </w:p>
    <w:p w:rsidR="00971214" w:rsidRPr="00D776C8" w:rsidRDefault="00971214" w:rsidP="00971214">
      <w:pPr>
        <w:rPr>
          <w:rFonts w:ascii="Arial" w:hAnsi="Arial" w:cs="Arial"/>
          <w:sz w:val="28"/>
          <w:szCs w:val="28"/>
        </w:rPr>
      </w:pPr>
      <w:r w:rsidRPr="00D776C8">
        <w:rPr>
          <w:rFonts w:ascii="Arial" w:hAnsi="Arial" w:cs="Arial"/>
          <w:sz w:val="28"/>
          <w:szCs w:val="28"/>
        </w:rPr>
        <w:t xml:space="preserve">You can change your choice at any time. </w:t>
      </w:r>
      <w:proofErr w:type="gramStart"/>
      <w:r w:rsidRPr="00D776C8">
        <w:rPr>
          <w:rFonts w:ascii="Arial" w:hAnsi="Arial" w:cs="Arial"/>
          <w:sz w:val="28"/>
          <w:szCs w:val="28"/>
        </w:rPr>
        <w:t xml:space="preserve">To find out more or to make your choice visit </w:t>
      </w:r>
      <w:hyperlink r:id="rId9" w:history="1">
        <w:r w:rsidRPr="00D776C8">
          <w:rPr>
            <w:rStyle w:val="Hyperlink"/>
            <w:rFonts w:ascii="Arial" w:hAnsi="Arial" w:cs="Arial"/>
            <w:sz w:val="28"/>
            <w:szCs w:val="28"/>
          </w:rPr>
          <w:t>www.nhs.uk/your-nhs-data-matters</w:t>
        </w:r>
      </w:hyperlink>
      <w:r w:rsidRPr="00D776C8">
        <w:rPr>
          <w:rFonts w:ascii="Arial" w:hAnsi="Arial" w:cs="Arial"/>
          <w:sz w:val="28"/>
          <w:szCs w:val="28"/>
        </w:rPr>
        <w:t xml:space="preserve"> or call 0300 303 5678.</w:t>
      </w:r>
      <w:proofErr w:type="gramEnd"/>
    </w:p>
    <w:p w:rsidR="00971214" w:rsidRDefault="00971214" w:rsidP="00971214">
      <w:pPr>
        <w:rPr>
          <w:rFonts w:ascii="Arial" w:hAnsi="Arial" w:cs="Arial"/>
          <w:sz w:val="28"/>
          <w:szCs w:val="28"/>
        </w:rPr>
      </w:pPr>
    </w:p>
    <w:p w:rsidR="00D776C8" w:rsidRPr="00D776C8" w:rsidRDefault="00D776C8" w:rsidP="00971214">
      <w:pPr>
        <w:rPr>
          <w:rFonts w:ascii="Arial" w:hAnsi="Arial" w:cs="Arial"/>
          <w:sz w:val="28"/>
          <w:szCs w:val="28"/>
        </w:rPr>
      </w:pPr>
    </w:p>
    <w:p w:rsidR="00971214" w:rsidRPr="00D776C8" w:rsidRDefault="00971214" w:rsidP="00971214">
      <w:pPr>
        <w:rPr>
          <w:rFonts w:ascii="Arial" w:hAnsi="Arial" w:cs="Arial"/>
          <w:sz w:val="28"/>
          <w:szCs w:val="28"/>
        </w:rPr>
      </w:pPr>
      <w:r w:rsidRPr="00D776C8">
        <w:rPr>
          <w:rFonts w:ascii="Arial" w:hAnsi="Arial" w:cs="Arial"/>
          <w:sz w:val="28"/>
          <w:szCs w:val="28"/>
        </w:rPr>
        <w:t xml:space="preserve">For more information about how we use all the data that we store in your medical records, please see our Privacy Notice. You can request a copy via the reception desk or view it on our website </w:t>
      </w:r>
      <w:hyperlink r:id="rId10" w:history="1">
        <w:r w:rsidRPr="00D776C8">
          <w:rPr>
            <w:rStyle w:val="Hyperlink"/>
            <w:rFonts w:ascii="Arial" w:hAnsi="Arial" w:cs="Arial"/>
            <w:sz w:val="28"/>
            <w:szCs w:val="28"/>
          </w:rPr>
          <w:t>www.wellbrookmedical.co.uk</w:t>
        </w:r>
      </w:hyperlink>
      <w:r w:rsidRPr="00D776C8">
        <w:rPr>
          <w:rFonts w:ascii="Arial" w:hAnsi="Arial" w:cs="Arial"/>
          <w:sz w:val="28"/>
          <w:szCs w:val="28"/>
        </w:rPr>
        <w:t xml:space="preserve"> </w:t>
      </w:r>
    </w:p>
    <w:p w:rsidR="00D776C8" w:rsidRDefault="00D776C8" w:rsidP="00352141">
      <w:pPr>
        <w:jc w:val="center"/>
        <w:rPr>
          <w:rFonts w:ascii="Arial" w:hAnsi="Arial" w:cs="Arial"/>
          <w:b/>
          <w:u w:val="single"/>
        </w:rPr>
      </w:pPr>
    </w:p>
    <w:p w:rsidR="00D776C8" w:rsidRDefault="00D776C8" w:rsidP="00352141">
      <w:pPr>
        <w:jc w:val="center"/>
        <w:rPr>
          <w:rFonts w:ascii="Arial" w:hAnsi="Arial" w:cs="Arial"/>
          <w:b/>
          <w:u w:val="single"/>
        </w:rPr>
      </w:pPr>
    </w:p>
    <w:p w:rsidR="00D776C8" w:rsidRDefault="00D776C8" w:rsidP="00352141">
      <w:pPr>
        <w:jc w:val="center"/>
        <w:rPr>
          <w:rFonts w:ascii="Arial" w:hAnsi="Arial" w:cs="Arial"/>
          <w:b/>
          <w:u w:val="single"/>
        </w:rPr>
      </w:pPr>
    </w:p>
    <w:p w:rsidR="00D776C8" w:rsidRDefault="00D776C8" w:rsidP="00352141">
      <w:pPr>
        <w:jc w:val="center"/>
        <w:rPr>
          <w:rFonts w:ascii="Arial" w:hAnsi="Arial" w:cs="Arial"/>
          <w:b/>
          <w:u w:val="single"/>
        </w:rPr>
      </w:pPr>
    </w:p>
    <w:p w:rsidR="00B35DFE" w:rsidRPr="00D776C8" w:rsidRDefault="00B35DFE" w:rsidP="00352141">
      <w:pPr>
        <w:jc w:val="center"/>
        <w:rPr>
          <w:rFonts w:ascii="Arial" w:hAnsi="Arial" w:cs="Arial"/>
          <w:b/>
          <w:sz w:val="28"/>
          <w:szCs w:val="28"/>
          <w:u w:val="single"/>
        </w:rPr>
      </w:pPr>
      <w:r w:rsidRPr="00D776C8">
        <w:rPr>
          <w:rFonts w:ascii="Arial" w:hAnsi="Arial" w:cs="Arial"/>
          <w:b/>
          <w:sz w:val="28"/>
          <w:szCs w:val="28"/>
          <w:u w:val="single"/>
        </w:rPr>
        <w:lastRenderedPageBreak/>
        <w:t>Opt Out Form</w:t>
      </w:r>
    </w:p>
    <w:p w:rsidR="00352141" w:rsidRPr="00D776C8" w:rsidRDefault="00352141" w:rsidP="00B35DFE">
      <w:pPr>
        <w:rPr>
          <w:rFonts w:ascii="Arial" w:hAnsi="Arial" w:cs="Arial"/>
          <w:sz w:val="28"/>
          <w:szCs w:val="28"/>
        </w:rPr>
      </w:pPr>
    </w:p>
    <w:p w:rsidR="00B35DFE" w:rsidRPr="00D776C8" w:rsidRDefault="00B35DFE" w:rsidP="00B35DFE">
      <w:pPr>
        <w:rPr>
          <w:rFonts w:ascii="Arial" w:hAnsi="Arial" w:cs="Arial"/>
          <w:sz w:val="28"/>
          <w:szCs w:val="28"/>
        </w:rPr>
      </w:pPr>
      <w:r w:rsidRPr="00D776C8">
        <w:rPr>
          <w:rFonts w:ascii="Arial" w:hAnsi="Arial" w:cs="Arial"/>
          <w:sz w:val="28"/>
          <w:szCs w:val="28"/>
        </w:rPr>
        <w:t>Before completing and signing this form please make sure that you are fully aware of the different data sharing programmes and that you understand what you are opting out of. If you require any more information and are unsure of where to find it, please ask a member of staff at the practice who will be happy to help you.</w:t>
      </w:r>
    </w:p>
    <w:p w:rsidR="00B35DFE" w:rsidRPr="00D776C8" w:rsidRDefault="00B35DFE" w:rsidP="00B35DFE">
      <w:pPr>
        <w:rPr>
          <w:rFonts w:ascii="Arial" w:hAnsi="Arial" w:cs="Arial"/>
          <w:sz w:val="28"/>
          <w:szCs w:val="28"/>
        </w:rPr>
      </w:pPr>
    </w:p>
    <w:tbl>
      <w:tblPr>
        <w:tblStyle w:val="TableGrid"/>
        <w:tblW w:w="10520" w:type="dxa"/>
        <w:tblLook w:val="04A0" w:firstRow="1" w:lastRow="0" w:firstColumn="1" w:lastColumn="0" w:noHBand="0" w:noVBand="1"/>
      </w:tblPr>
      <w:tblGrid>
        <w:gridCol w:w="4644"/>
        <w:gridCol w:w="5876"/>
      </w:tblGrid>
      <w:tr w:rsidR="00B35DFE" w:rsidRPr="00D776C8" w:rsidTr="00B079B4">
        <w:trPr>
          <w:trHeight w:val="510"/>
        </w:trPr>
        <w:tc>
          <w:tcPr>
            <w:tcW w:w="4644" w:type="dxa"/>
            <w:vAlign w:val="center"/>
          </w:tcPr>
          <w:p w:rsidR="00B35DFE" w:rsidRPr="00D776C8" w:rsidRDefault="00B35DFE" w:rsidP="007E4BF6">
            <w:pPr>
              <w:rPr>
                <w:rFonts w:ascii="Arial" w:hAnsi="Arial" w:cs="Arial"/>
                <w:sz w:val="28"/>
                <w:szCs w:val="28"/>
              </w:rPr>
            </w:pPr>
            <w:r w:rsidRPr="00D776C8">
              <w:rPr>
                <w:rFonts w:ascii="Arial" w:hAnsi="Arial" w:cs="Arial"/>
                <w:sz w:val="28"/>
                <w:szCs w:val="28"/>
              </w:rPr>
              <w:t>Patient Name</w:t>
            </w:r>
          </w:p>
        </w:tc>
        <w:tc>
          <w:tcPr>
            <w:tcW w:w="5876" w:type="dxa"/>
          </w:tcPr>
          <w:p w:rsidR="00B35DFE" w:rsidRPr="00D776C8" w:rsidRDefault="00B35DFE" w:rsidP="00B35DFE">
            <w:pPr>
              <w:rPr>
                <w:rFonts w:ascii="Arial" w:hAnsi="Arial" w:cs="Arial"/>
                <w:sz w:val="28"/>
                <w:szCs w:val="28"/>
              </w:rPr>
            </w:pPr>
          </w:p>
        </w:tc>
      </w:tr>
      <w:tr w:rsidR="00B35DFE" w:rsidRPr="00D776C8" w:rsidTr="00B079B4">
        <w:trPr>
          <w:trHeight w:val="510"/>
        </w:trPr>
        <w:tc>
          <w:tcPr>
            <w:tcW w:w="4644" w:type="dxa"/>
            <w:vAlign w:val="center"/>
          </w:tcPr>
          <w:p w:rsidR="00B35DFE" w:rsidRPr="00D776C8" w:rsidRDefault="00B35DFE" w:rsidP="007E4BF6">
            <w:pPr>
              <w:rPr>
                <w:rFonts w:ascii="Arial" w:hAnsi="Arial" w:cs="Arial"/>
                <w:sz w:val="28"/>
                <w:szCs w:val="28"/>
              </w:rPr>
            </w:pPr>
            <w:r w:rsidRPr="00D776C8">
              <w:rPr>
                <w:rFonts w:ascii="Arial" w:hAnsi="Arial" w:cs="Arial"/>
                <w:sz w:val="28"/>
                <w:szCs w:val="28"/>
              </w:rPr>
              <w:t>Date of Birth</w:t>
            </w:r>
          </w:p>
        </w:tc>
        <w:tc>
          <w:tcPr>
            <w:tcW w:w="5876" w:type="dxa"/>
          </w:tcPr>
          <w:p w:rsidR="00B35DFE" w:rsidRPr="00D776C8" w:rsidRDefault="00B35DFE" w:rsidP="00B35DFE">
            <w:pPr>
              <w:rPr>
                <w:rFonts w:ascii="Arial" w:hAnsi="Arial" w:cs="Arial"/>
                <w:sz w:val="28"/>
                <w:szCs w:val="28"/>
              </w:rPr>
            </w:pPr>
          </w:p>
        </w:tc>
      </w:tr>
      <w:tr w:rsidR="00B35DFE" w:rsidRPr="00D776C8" w:rsidTr="00B079B4">
        <w:trPr>
          <w:trHeight w:val="510"/>
        </w:trPr>
        <w:tc>
          <w:tcPr>
            <w:tcW w:w="4644" w:type="dxa"/>
            <w:vMerge w:val="restart"/>
            <w:vAlign w:val="center"/>
          </w:tcPr>
          <w:p w:rsidR="00B35DFE" w:rsidRPr="00D776C8" w:rsidRDefault="00B35DFE" w:rsidP="007E4BF6">
            <w:pPr>
              <w:rPr>
                <w:rFonts w:ascii="Arial" w:hAnsi="Arial" w:cs="Arial"/>
                <w:sz w:val="28"/>
                <w:szCs w:val="28"/>
              </w:rPr>
            </w:pPr>
            <w:r w:rsidRPr="00D776C8">
              <w:rPr>
                <w:rFonts w:ascii="Arial" w:hAnsi="Arial" w:cs="Arial"/>
                <w:sz w:val="28"/>
                <w:szCs w:val="28"/>
              </w:rPr>
              <w:t>Address</w:t>
            </w:r>
          </w:p>
        </w:tc>
        <w:tc>
          <w:tcPr>
            <w:tcW w:w="5876" w:type="dxa"/>
          </w:tcPr>
          <w:p w:rsidR="00B35DFE" w:rsidRPr="00D776C8" w:rsidRDefault="00B35DFE" w:rsidP="00B35DFE">
            <w:pPr>
              <w:rPr>
                <w:rFonts w:ascii="Arial" w:hAnsi="Arial" w:cs="Arial"/>
                <w:sz w:val="28"/>
                <w:szCs w:val="28"/>
              </w:rPr>
            </w:pPr>
          </w:p>
        </w:tc>
      </w:tr>
      <w:tr w:rsidR="00B35DFE" w:rsidRPr="00D776C8" w:rsidTr="00B079B4">
        <w:trPr>
          <w:trHeight w:val="510"/>
        </w:trPr>
        <w:tc>
          <w:tcPr>
            <w:tcW w:w="4644" w:type="dxa"/>
            <w:vMerge/>
            <w:vAlign w:val="center"/>
          </w:tcPr>
          <w:p w:rsidR="00B35DFE" w:rsidRPr="00D776C8" w:rsidRDefault="00B35DFE" w:rsidP="007E4BF6">
            <w:pPr>
              <w:rPr>
                <w:rFonts w:ascii="Arial" w:hAnsi="Arial" w:cs="Arial"/>
                <w:sz w:val="28"/>
                <w:szCs w:val="28"/>
              </w:rPr>
            </w:pPr>
          </w:p>
        </w:tc>
        <w:tc>
          <w:tcPr>
            <w:tcW w:w="5876" w:type="dxa"/>
          </w:tcPr>
          <w:p w:rsidR="00B35DFE" w:rsidRPr="00D776C8" w:rsidRDefault="00B35DFE" w:rsidP="00B35DFE">
            <w:pPr>
              <w:rPr>
                <w:rFonts w:ascii="Arial" w:hAnsi="Arial" w:cs="Arial"/>
                <w:sz w:val="28"/>
                <w:szCs w:val="28"/>
              </w:rPr>
            </w:pPr>
          </w:p>
        </w:tc>
      </w:tr>
      <w:tr w:rsidR="00B35DFE" w:rsidRPr="00D776C8" w:rsidTr="00B079B4">
        <w:trPr>
          <w:trHeight w:val="510"/>
        </w:trPr>
        <w:tc>
          <w:tcPr>
            <w:tcW w:w="4644" w:type="dxa"/>
            <w:vMerge/>
            <w:vAlign w:val="center"/>
          </w:tcPr>
          <w:p w:rsidR="00B35DFE" w:rsidRPr="00D776C8" w:rsidRDefault="00B35DFE" w:rsidP="007E4BF6">
            <w:pPr>
              <w:rPr>
                <w:rFonts w:ascii="Arial" w:hAnsi="Arial" w:cs="Arial"/>
                <w:sz w:val="28"/>
                <w:szCs w:val="28"/>
              </w:rPr>
            </w:pPr>
          </w:p>
        </w:tc>
        <w:tc>
          <w:tcPr>
            <w:tcW w:w="5876" w:type="dxa"/>
          </w:tcPr>
          <w:p w:rsidR="00B35DFE" w:rsidRPr="00D776C8" w:rsidRDefault="00B35DFE" w:rsidP="00B35DFE">
            <w:pPr>
              <w:rPr>
                <w:rFonts w:ascii="Arial" w:hAnsi="Arial" w:cs="Arial"/>
                <w:sz w:val="28"/>
                <w:szCs w:val="28"/>
              </w:rPr>
            </w:pPr>
          </w:p>
        </w:tc>
      </w:tr>
      <w:tr w:rsidR="00B35DFE" w:rsidRPr="00D776C8" w:rsidTr="00B079B4">
        <w:trPr>
          <w:trHeight w:val="510"/>
        </w:trPr>
        <w:tc>
          <w:tcPr>
            <w:tcW w:w="4644" w:type="dxa"/>
            <w:vAlign w:val="center"/>
          </w:tcPr>
          <w:p w:rsidR="00B35DFE" w:rsidRPr="00D776C8" w:rsidRDefault="00B35DFE" w:rsidP="007E4BF6">
            <w:pPr>
              <w:rPr>
                <w:rFonts w:ascii="Arial" w:hAnsi="Arial" w:cs="Arial"/>
                <w:sz w:val="28"/>
                <w:szCs w:val="28"/>
              </w:rPr>
            </w:pPr>
            <w:r w:rsidRPr="00D776C8">
              <w:rPr>
                <w:rFonts w:ascii="Arial" w:hAnsi="Arial" w:cs="Arial"/>
                <w:sz w:val="28"/>
                <w:szCs w:val="28"/>
              </w:rPr>
              <w:t>Name</w:t>
            </w:r>
          </w:p>
          <w:p w:rsidR="00B35DFE" w:rsidRPr="00D776C8" w:rsidRDefault="00B35DFE" w:rsidP="007E4BF6">
            <w:pPr>
              <w:rPr>
                <w:rFonts w:ascii="Arial" w:hAnsi="Arial" w:cs="Arial"/>
                <w:sz w:val="28"/>
                <w:szCs w:val="28"/>
              </w:rPr>
            </w:pPr>
            <w:r w:rsidRPr="00D776C8">
              <w:rPr>
                <w:rFonts w:ascii="Arial" w:hAnsi="Arial" w:cs="Arial"/>
                <w:sz w:val="28"/>
                <w:szCs w:val="28"/>
              </w:rPr>
              <w:t>(if completing on behalf of someone else)</w:t>
            </w:r>
          </w:p>
        </w:tc>
        <w:tc>
          <w:tcPr>
            <w:tcW w:w="5876" w:type="dxa"/>
          </w:tcPr>
          <w:p w:rsidR="00B35DFE" w:rsidRPr="00D776C8" w:rsidRDefault="00B35DFE" w:rsidP="00B35DFE">
            <w:pPr>
              <w:rPr>
                <w:rFonts w:ascii="Arial" w:hAnsi="Arial" w:cs="Arial"/>
                <w:sz w:val="28"/>
                <w:szCs w:val="28"/>
              </w:rPr>
            </w:pPr>
          </w:p>
        </w:tc>
      </w:tr>
      <w:tr w:rsidR="00B35DFE" w:rsidRPr="00D776C8" w:rsidTr="00B079B4">
        <w:trPr>
          <w:trHeight w:val="510"/>
        </w:trPr>
        <w:tc>
          <w:tcPr>
            <w:tcW w:w="4644" w:type="dxa"/>
            <w:vAlign w:val="center"/>
          </w:tcPr>
          <w:p w:rsidR="00B35DFE" w:rsidRPr="00D776C8" w:rsidRDefault="00B35DFE" w:rsidP="007E4BF6">
            <w:pPr>
              <w:rPr>
                <w:rFonts w:ascii="Arial" w:hAnsi="Arial" w:cs="Arial"/>
                <w:sz w:val="28"/>
                <w:szCs w:val="28"/>
              </w:rPr>
            </w:pPr>
            <w:r w:rsidRPr="00D776C8">
              <w:rPr>
                <w:rFonts w:ascii="Arial" w:hAnsi="Arial" w:cs="Arial"/>
                <w:sz w:val="28"/>
                <w:szCs w:val="28"/>
              </w:rPr>
              <w:t>Relationship to patient</w:t>
            </w:r>
          </w:p>
        </w:tc>
        <w:tc>
          <w:tcPr>
            <w:tcW w:w="5876" w:type="dxa"/>
          </w:tcPr>
          <w:p w:rsidR="00B35DFE" w:rsidRPr="00D776C8" w:rsidRDefault="00B35DFE" w:rsidP="00B35DFE">
            <w:pPr>
              <w:rPr>
                <w:rFonts w:ascii="Arial" w:hAnsi="Arial" w:cs="Arial"/>
                <w:sz w:val="28"/>
                <w:szCs w:val="28"/>
              </w:rPr>
            </w:pPr>
          </w:p>
        </w:tc>
      </w:tr>
    </w:tbl>
    <w:p w:rsidR="0033555B" w:rsidRPr="00D776C8" w:rsidRDefault="0033555B" w:rsidP="00B35DFE">
      <w:pPr>
        <w:rPr>
          <w:rFonts w:ascii="Arial" w:hAnsi="Arial" w:cs="Arial"/>
          <w:sz w:val="28"/>
          <w:szCs w:val="28"/>
        </w:rPr>
      </w:pPr>
    </w:p>
    <w:p w:rsidR="00B35DFE" w:rsidRPr="00D776C8" w:rsidRDefault="00B35DFE" w:rsidP="00B35DFE">
      <w:pPr>
        <w:rPr>
          <w:rFonts w:ascii="Arial" w:hAnsi="Arial" w:cs="Arial"/>
          <w:sz w:val="28"/>
          <w:szCs w:val="28"/>
        </w:rPr>
      </w:pPr>
      <w:r w:rsidRPr="00D776C8">
        <w:rPr>
          <w:rFonts w:ascii="Arial" w:hAnsi="Arial" w:cs="Arial"/>
          <w:sz w:val="28"/>
          <w:szCs w:val="28"/>
        </w:rPr>
        <w:t xml:space="preserve"> </w:t>
      </w:r>
    </w:p>
    <w:p w:rsidR="00091673" w:rsidRPr="00D776C8" w:rsidRDefault="0033555B" w:rsidP="0033555B">
      <w:pPr>
        <w:spacing w:line="360" w:lineRule="auto"/>
        <w:rPr>
          <w:rFonts w:ascii="Arial" w:hAnsi="Arial" w:cs="Arial"/>
          <w:sz w:val="28"/>
          <w:szCs w:val="28"/>
        </w:rPr>
      </w:pPr>
      <w:r w:rsidRPr="00D776C8">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22DD1DDF" wp14:editId="17CFA9E3">
                <wp:simplePos x="0" y="0"/>
                <wp:positionH relativeFrom="column">
                  <wp:posOffset>0</wp:posOffset>
                </wp:positionH>
                <wp:positionV relativeFrom="paragraph">
                  <wp:posOffset>353060</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27.8pt;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" filled="f" strokecolor="black [3213]" strokeweight="2pt"/>
            </w:pict>
          </mc:Fallback>
        </mc:AlternateContent>
      </w:r>
      <w:r w:rsidR="007E4BF6" w:rsidRPr="00D776C8">
        <w:rPr>
          <w:rFonts w:ascii="Arial" w:hAnsi="Arial" w:cs="Arial"/>
          <w:sz w:val="28"/>
          <w:szCs w:val="28"/>
        </w:rPr>
        <w:t>Please tick the boxes of the data sharing programme</w:t>
      </w:r>
      <w:r w:rsidRPr="00D776C8">
        <w:rPr>
          <w:rFonts w:ascii="Arial" w:hAnsi="Arial" w:cs="Arial"/>
          <w:sz w:val="28"/>
          <w:szCs w:val="28"/>
        </w:rPr>
        <w:t>/</w:t>
      </w:r>
      <w:r w:rsidR="007E4BF6" w:rsidRPr="00D776C8">
        <w:rPr>
          <w:rFonts w:ascii="Arial" w:hAnsi="Arial" w:cs="Arial"/>
          <w:sz w:val="28"/>
          <w:szCs w:val="28"/>
        </w:rPr>
        <w:t xml:space="preserve">s you wish to </w:t>
      </w:r>
      <w:r w:rsidR="007E4BF6" w:rsidRPr="00D776C8">
        <w:rPr>
          <w:rFonts w:ascii="Arial" w:hAnsi="Arial" w:cs="Arial"/>
          <w:b/>
          <w:sz w:val="28"/>
          <w:szCs w:val="28"/>
          <w:u w:val="single"/>
        </w:rPr>
        <w:t>opt out</w:t>
      </w:r>
      <w:r w:rsidR="007E4BF6" w:rsidRPr="00D776C8">
        <w:rPr>
          <w:rFonts w:ascii="Arial" w:hAnsi="Arial" w:cs="Arial"/>
          <w:sz w:val="28"/>
          <w:szCs w:val="28"/>
        </w:rPr>
        <w:t xml:space="preserve"> of:</w:t>
      </w:r>
    </w:p>
    <w:p w:rsidR="007E4BF6" w:rsidRPr="00D776C8" w:rsidRDefault="003B356C" w:rsidP="007E4BF6">
      <w:pPr>
        <w:spacing w:line="360" w:lineRule="auto"/>
        <w:rPr>
          <w:rFonts w:ascii="Arial" w:hAnsi="Arial" w:cs="Arial"/>
          <w:sz w:val="28"/>
          <w:szCs w:val="28"/>
        </w:rPr>
      </w:pPr>
      <w:r w:rsidRPr="00D776C8">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14B533F2" wp14:editId="06969386">
                <wp:simplePos x="0" y="0"/>
                <wp:positionH relativeFrom="column">
                  <wp:posOffset>0</wp:posOffset>
                </wp:positionH>
                <wp:positionV relativeFrom="paragraph">
                  <wp:posOffset>372745</wp:posOffset>
                </wp:positionV>
                <wp:extent cx="2000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29.35pt;width:15.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" filled="f" strokecolor="windowText" strokeweight="2pt"/>
            </w:pict>
          </mc:Fallback>
        </mc:AlternateContent>
      </w:r>
      <w:r w:rsidR="007E4BF6" w:rsidRPr="00D776C8">
        <w:rPr>
          <w:rFonts w:ascii="Arial" w:hAnsi="Arial" w:cs="Arial"/>
          <w:sz w:val="28"/>
          <w:szCs w:val="28"/>
        </w:rPr>
        <w:tab/>
        <w:t>Summary Care Record</w:t>
      </w:r>
    </w:p>
    <w:p w:rsidR="003B356C" w:rsidRPr="00D776C8" w:rsidRDefault="003B356C" w:rsidP="003B356C">
      <w:pPr>
        <w:spacing w:line="360" w:lineRule="auto"/>
        <w:rPr>
          <w:rFonts w:ascii="Arial" w:hAnsi="Arial" w:cs="Arial"/>
          <w:sz w:val="28"/>
          <w:szCs w:val="28"/>
        </w:rPr>
      </w:pPr>
      <w:r w:rsidRPr="00D776C8">
        <w:rPr>
          <w:rFonts w:ascii="Arial" w:hAnsi="Arial" w:cs="Arial"/>
          <w:sz w:val="28"/>
          <w:szCs w:val="28"/>
        </w:rPr>
        <w:tab/>
        <w:t>MIG (Medical Interoperability Gateway)</w:t>
      </w:r>
    </w:p>
    <w:p w:rsidR="007E4BF6" w:rsidRPr="00D776C8" w:rsidRDefault="007E4BF6" w:rsidP="007E4BF6">
      <w:pPr>
        <w:spacing w:line="360" w:lineRule="auto"/>
        <w:ind w:left="720"/>
        <w:rPr>
          <w:rFonts w:ascii="Arial" w:hAnsi="Arial" w:cs="Arial"/>
          <w:sz w:val="28"/>
          <w:szCs w:val="28"/>
        </w:rPr>
      </w:pPr>
      <w:r w:rsidRPr="00D776C8">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59A62F87" wp14:editId="577A428E">
                <wp:simplePos x="0" y="0"/>
                <wp:positionH relativeFrom="column">
                  <wp:posOffset>0</wp:posOffset>
                </wp:positionH>
                <wp:positionV relativeFrom="paragraph">
                  <wp:posOffset>-635</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05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" filled="f" strokecolor="windowText" strokeweight="2pt"/>
            </w:pict>
          </mc:Fallback>
        </mc:AlternateContent>
      </w:r>
      <w:proofErr w:type="spellStart"/>
      <w:r w:rsidRPr="00D776C8">
        <w:rPr>
          <w:rFonts w:ascii="Arial" w:hAnsi="Arial" w:cs="Arial"/>
          <w:sz w:val="28"/>
          <w:szCs w:val="28"/>
        </w:rPr>
        <w:t>ResearchOne</w:t>
      </w:r>
      <w:proofErr w:type="spellEnd"/>
    </w:p>
    <w:p w:rsidR="0033555B" w:rsidRPr="00D776C8" w:rsidRDefault="0033555B" w:rsidP="007E4BF6">
      <w:pPr>
        <w:spacing w:line="360" w:lineRule="auto"/>
        <w:ind w:left="720"/>
        <w:rPr>
          <w:rFonts w:ascii="Arial" w:hAnsi="Arial" w:cs="Arial"/>
          <w:sz w:val="28"/>
          <w:szCs w:val="28"/>
        </w:rPr>
      </w:pPr>
    </w:p>
    <w:tbl>
      <w:tblPr>
        <w:tblStyle w:val="TableGrid"/>
        <w:tblW w:w="0" w:type="auto"/>
        <w:tblLook w:val="04A0" w:firstRow="1" w:lastRow="0" w:firstColumn="1" w:lastColumn="0" w:noHBand="0" w:noVBand="1"/>
      </w:tblPr>
      <w:tblGrid>
        <w:gridCol w:w="1415"/>
        <w:gridCol w:w="9007"/>
      </w:tblGrid>
      <w:tr w:rsidR="007E4BF6" w:rsidRPr="00D776C8" w:rsidTr="00B079B4">
        <w:trPr>
          <w:trHeight w:val="573"/>
        </w:trPr>
        <w:tc>
          <w:tcPr>
            <w:tcW w:w="1384" w:type="dxa"/>
            <w:vAlign w:val="center"/>
          </w:tcPr>
          <w:p w:rsidR="007E4BF6" w:rsidRPr="00D776C8" w:rsidRDefault="007E4BF6" w:rsidP="007E4BF6">
            <w:pPr>
              <w:rPr>
                <w:rFonts w:ascii="Arial" w:hAnsi="Arial" w:cs="Arial"/>
                <w:sz w:val="28"/>
                <w:szCs w:val="28"/>
              </w:rPr>
            </w:pPr>
            <w:r w:rsidRPr="00D776C8">
              <w:rPr>
                <w:rFonts w:ascii="Arial" w:hAnsi="Arial" w:cs="Arial"/>
                <w:sz w:val="28"/>
                <w:szCs w:val="28"/>
              </w:rPr>
              <w:t>Signature</w:t>
            </w:r>
          </w:p>
        </w:tc>
        <w:tc>
          <w:tcPr>
            <w:tcW w:w="9015" w:type="dxa"/>
          </w:tcPr>
          <w:p w:rsidR="007E4BF6" w:rsidRPr="00D776C8" w:rsidRDefault="007E4BF6" w:rsidP="007E4BF6">
            <w:pPr>
              <w:rPr>
                <w:rFonts w:ascii="Arial" w:hAnsi="Arial" w:cs="Arial"/>
                <w:sz w:val="28"/>
                <w:szCs w:val="28"/>
              </w:rPr>
            </w:pPr>
          </w:p>
        </w:tc>
      </w:tr>
      <w:tr w:rsidR="007E4BF6" w:rsidRPr="00D776C8" w:rsidTr="00B079B4">
        <w:trPr>
          <w:trHeight w:val="573"/>
        </w:trPr>
        <w:tc>
          <w:tcPr>
            <w:tcW w:w="1384" w:type="dxa"/>
            <w:vAlign w:val="center"/>
          </w:tcPr>
          <w:p w:rsidR="007E4BF6" w:rsidRPr="00D776C8" w:rsidRDefault="007E4BF6" w:rsidP="007E4BF6">
            <w:pPr>
              <w:rPr>
                <w:rFonts w:ascii="Arial" w:hAnsi="Arial" w:cs="Arial"/>
                <w:sz w:val="28"/>
                <w:szCs w:val="28"/>
              </w:rPr>
            </w:pPr>
            <w:r w:rsidRPr="00D776C8">
              <w:rPr>
                <w:rFonts w:ascii="Arial" w:hAnsi="Arial" w:cs="Arial"/>
                <w:sz w:val="28"/>
                <w:szCs w:val="28"/>
              </w:rPr>
              <w:t>Date</w:t>
            </w:r>
          </w:p>
        </w:tc>
        <w:tc>
          <w:tcPr>
            <w:tcW w:w="9015" w:type="dxa"/>
          </w:tcPr>
          <w:p w:rsidR="007E4BF6" w:rsidRPr="00D776C8" w:rsidRDefault="007E4BF6" w:rsidP="007E4BF6">
            <w:pPr>
              <w:rPr>
                <w:rFonts w:ascii="Arial" w:hAnsi="Arial" w:cs="Arial"/>
                <w:sz w:val="28"/>
                <w:szCs w:val="28"/>
              </w:rPr>
            </w:pPr>
            <w:bookmarkStart w:id="0" w:name="_GoBack"/>
            <w:bookmarkEnd w:id="0"/>
          </w:p>
        </w:tc>
      </w:tr>
    </w:tbl>
    <w:p w:rsidR="007E4BF6" w:rsidRPr="00D776C8" w:rsidRDefault="007E4BF6" w:rsidP="007E4BF6">
      <w:pPr>
        <w:rPr>
          <w:rFonts w:ascii="Arial" w:hAnsi="Arial" w:cs="Arial"/>
          <w:sz w:val="28"/>
          <w:szCs w:val="28"/>
        </w:rPr>
      </w:pPr>
    </w:p>
    <w:p w:rsidR="0033555B" w:rsidRPr="00D776C8" w:rsidRDefault="0033555B" w:rsidP="0033555B">
      <w:pPr>
        <w:jc w:val="center"/>
        <w:rPr>
          <w:rFonts w:ascii="Arial" w:hAnsi="Arial" w:cs="Arial"/>
          <w:b/>
          <w:sz w:val="28"/>
          <w:szCs w:val="28"/>
          <w:u w:val="single"/>
        </w:rPr>
      </w:pPr>
    </w:p>
    <w:p w:rsidR="007D2EF1" w:rsidRPr="00D776C8" w:rsidRDefault="0033555B" w:rsidP="0033555B">
      <w:pPr>
        <w:jc w:val="center"/>
        <w:rPr>
          <w:rFonts w:ascii="Arial" w:hAnsi="Arial" w:cs="Arial"/>
          <w:b/>
          <w:sz w:val="28"/>
          <w:szCs w:val="28"/>
          <w:u w:val="single"/>
        </w:rPr>
      </w:pPr>
      <w:r w:rsidRPr="00D776C8">
        <w:rPr>
          <w:rFonts w:ascii="Arial" w:hAnsi="Arial" w:cs="Arial"/>
          <w:b/>
          <w:sz w:val="28"/>
          <w:szCs w:val="28"/>
          <w:u w:val="single"/>
        </w:rPr>
        <w:t>Please return this form to Wellbrook Medical Centre</w:t>
      </w:r>
    </w:p>
    <w:sectPr w:rsidR="007D2EF1" w:rsidRPr="00D776C8" w:rsidSect="00723CF2">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23A"/>
    <w:multiLevelType w:val="hybridMultilevel"/>
    <w:tmpl w:val="4086B66E"/>
    <w:lvl w:ilvl="0" w:tplc="1444C81A">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73417"/>
    <w:multiLevelType w:val="hybridMultilevel"/>
    <w:tmpl w:val="1ABC1DC4"/>
    <w:lvl w:ilvl="0" w:tplc="1444C81A">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71ED8"/>
    <w:multiLevelType w:val="hybridMultilevel"/>
    <w:tmpl w:val="F93C30A4"/>
    <w:lvl w:ilvl="0" w:tplc="1444C81A">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F130C"/>
    <w:multiLevelType w:val="hybridMultilevel"/>
    <w:tmpl w:val="B268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D4A9F"/>
    <w:multiLevelType w:val="multilevel"/>
    <w:tmpl w:val="1174F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765091C"/>
    <w:multiLevelType w:val="hybridMultilevel"/>
    <w:tmpl w:val="C18CBB96"/>
    <w:lvl w:ilvl="0" w:tplc="926482B4">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A667B7"/>
    <w:multiLevelType w:val="hybridMultilevel"/>
    <w:tmpl w:val="2B24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73"/>
    <w:rsid w:val="00091673"/>
    <w:rsid w:val="00110962"/>
    <w:rsid w:val="001902B8"/>
    <w:rsid w:val="001F5BFC"/>
    <w:rsid w:val="00275C7D"/>
    <w:rsid w:val="002E1042"/>
    <w:rsid w:val="0033555B"/>
    <w:rsid w:val="00352141"/>
    <w:rsid w:val="003B356C"/>
    <w:rsid w:val="004803B2"/>
    <w:rsid w:val="006F3D3C"/>
    <w:rsid w:val="00723CF2"/>
    <w:rsid w:val="007E4BF6"/>
    <w:rsid w:val="00971214"/>
    <w:rsid w:val="00B079B4"/>
    <w:rsid w:val="00B35DFE"/>
    <w:rsid w:val="00B508D7"/>
    <w:rsid w:val="00BD26B7"/>
    <w:rsid w:val="00BD3F65"/>
    <w:rsid w:val="00D776C8"/>
    <w:rsid w:val="00D875F0"/>
    <w:rsid w:val="00EF33EC"/>
    <w:rsid w:val="00F0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673"/>
    <w:pPr>
      <w:spacing w:before="100" w:beforeAutospacing="1" w:after="375" w:line="300" w:lineRule="atLeast"/>
    </w:pPr>
    <w:rPr>
      <w:rFonts w:ascii="Times New Roman" w:eastAsia="Times New Roman" w:hAnsi="Times New Roman" w:cs="Times New Roman"/>
      <w:sz w:val="21"/>
      <w:szCs w:val="21"/>
      <w:lang w:eastAsia="en-GB"/>
    </w:rPr>
  </w:style>
  <w:style w:type="character" w:styleId="Hyperlink">
    <w:name w:val="Hyperlink"/>
    <w:basedOn w:val="DefaultParagraphFont"/>
    <w:uiPriority w:val="99"/>
    <w:unhideWhenUsed/>
    <w:rsid w:val="00091673"/>
    <w:rPr>
      <w:color w:val="0000FF"/>
      <w:u w:val="single"/>
    </w:rPr>
  </w:style>
  <w:style w:type="paragraph" w:customStyle="1" w:styleId="Default">
    <w:name w:val="Default"/>
    <w:rsid w:val="00091673"/>
    <w:pPr>
      <w:autoSpaceDE w:val="0"/>
      <w:autoSpaceDN w:val="0"/>
      <w:adjustRightInd w:val="0"/>
      <w:spacing w:after="0"/>
    </w:pPr>
    <w:rPr>
      <w:rFonts w:ascii="Arial" w:hAnsi="Arial" w:cs="Arial"/>
      <w:color w:val="000000"/>
    </w:rPr>
  </w:style>
  <w:style w:type="paragraph" w:styleId="ListParagraph">
    <w:name w:val="List Paragraph"/>
    <w:basedOn w:val="Normal"/>
    <w:uiPriority w:val="34"/>
    <w:qFormat/>
    <w:rsid w:val="00091673"/>
    <w:pPr>
      <w:ind w:left="720"/>
      <w:contextualSpacing/>
    </w:pPr>
  </w:style>
  <w:style w:type="table" w:styleId="TableGrid">
    <w:name w:val="Table Grid"/>
    <w:basedOn w:val="TableNormal"/>
    <w:uiPriority w:val="59"/>
    <w:rsid w:val="00B35D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673"/>
    <w:pPr>
      <w:spacing w:before="100" w:beforeAutospacing="1" w:after="375" w:line="300" w:lineRule="atLeast"/>
    </w:pPr>
    <w:rPr>
      <w:rFonts w:ascii="Times New Roman" w:eastAsia="Times New Roman" w:hAnsi="Times New Roman" w:cs="Times New Roman"/>
      <w:sz w:val="21"/>
      <w:szCs w:val="21"/>
      <w:lang w:eastAsia="en-GB"/>
    </w:rPr>
  </w:style>
  <w:style w:type="character" w:styleId="Hyperlink">
    <w:name w:val="Hyperlink"/>
    <w:basedOn w:val="DefaultParagraphFont"/>
    <w:uiPriority w:val="99"/>
    <w:unhideWhenUsed/>
    <w:rsid w:val="00091673"/>
    <w:rPr>
      <w:color w:val="0000FF"/>
      <w:u w:val="single"/>
    </w:rPr>
  </w:style>
  <w:style w:type="paragraph" w:customStyle="1" w:styleId="Default">
    <w:name w:val="Default"/>
    <w:rsid w:val="00091673"/>
    <w:pPr>
      <w:autoSpaceDE w:val="0"/>
      <w:autoSpaceDN w:val="0"/>
      <w:adjustRightInd w:val="0"/>
      <w:spacing w:after="0"/>
    </w:pPr>
    <w:rPr>
      <w:rFonts w:ascii="Arial" w:hAnsi="Arial" w:cs="Arial"/>
      <w:color w:val="000000"/>
    </w:rPr>
  </w:style>
  <w:style w:type="paragraph" w:styleId="ListParagraph">
    <w:name w:val="List Paragraph"/>
    <w:basedOn w:val="Normal"/>
    <w:uiPriority w:val="34"/>
    <w:qFormat/>
    <w:rsid w:val="00091673"/>
    <w:pPr>
      <w:ind w:left="720"/>
      <w:contextualSpacing/>
    </w:pPr>
  </w:style>
  <w:style w:type="table" w:styleId="TableGrid">
    <w:name w:val="Table Grid"/>
    <w:basedOn w:val="TableNormal"/>
    <w:uiPriority w:val="59"/>
    <w:rsid w:val="00B35D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ellbrookmedical.co.uk" TargetMode="External"/><Relationship Id="rId4" Type="http://schemas.microsoft.com/office/2007/relationships/stylesWithEffects" Target="stylesWithEffects.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8B6C-C6C3-4AC8-965F-BC12054C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Laura Webster</cp:lastModifiedBy>
  <cp:revision>11</cp:revision>
  <cp:lastPrinted>2016-11-30T15:47:00Z</cp:lastPrinted>
  <dcterms:created xsi:type="dcterms:W3CDTF">2014-02-07T15:23:00Z</dcterms:created>
  <dcterms:modified xsi:type="dcterms:W3CDTF">2018-08-23T14:09:00Z</dcterms:modified>
</cp:coreProperties>
</file>